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Извлечение золота на концентрационных столах.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правило,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черновые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гравио</w:t>
      </w:r>
      <w:r>
        <w:rPr>
          <w:rFonts w:ascii="Times New Roman" w:hAnsi="Times New Roman" w:cs="Times New Roman"/>
          <w:color w:val="000000"/>
          <w:sz w:val="28"/>
          <w:szCs w:val="28"/>
        </w:rPr>
        <w:t>концентраты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подвергаются допол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нительной доводке (переч</w:t>
      </w:r>
      <w:r>
        <w:rPr>
          <w:rFonts w:ascii="Times New Roman" w:hAnsi="Times New Roman" w:cs="Times New Roman"/>
          <w:color w:val="000000"/>
          <w:sz w:val="28"/>
          <w:szCs w:val="28"/>
        </w:rPr>
        <w:t>истке). Для этой цели чаще все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го используют концентрационные столы.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Обогащение (концентрация) на столах — это процесс разделения минеральных частиц по плотности в тонком слое воды, текущей по слабонаклонной плоскости (деке), совершающей возвратно-поступательное </w:t>
      </w:r>
      <w:r>
        <w:rPr>
          <w:rFonts w:ascii="Times New Roman" w:hAnsi="Times New Roman" w:cs="Times New Roman"/>
          <w:color w:val="000000"/>
          <w:sz w:val="28"/>
          <w:szCs w:val="28"/>
        </w:rPr>
        <w:t>движение в гори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зонтальной плоскости в направлении, перпендикулярном направлению движения воды.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Дека концентрационного стола (рис. 13), применяемого на отечественных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золотоизвлекательных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фабриках (ЗИФ), обычно выполнена в виде трапеции или параллелограмма (диагональная) и имеет регулируемый поперечный наклон.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На поверхности деки закрепляются продольные планки (рифли). Высота каждой планки уменьшается по длине ее </w:t>
      </w:r>
      <w:proofErr w:type="gram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в направлении к</w:t>
      </w:r>
      <w:proofErr w:type="gram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разгрузо</w:t>
      </w:r>
      <w:r>
        <w:rPr>
          <w:rFonts w:ascii="Times New Roman" w:hAnsi="Times New Roman" w:cs="Times New Roman"/>
          <w:color w:val="000000"/>
          <w:sz w:val="28"/>
          <w:szCs w:val="28"/>
        </w:rPr>
        <w:t>чной стороне стола. Вдоль длин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ной верхней стороны деки укреплены загрузочная коробка и распределительный желоб для воды. Во время работы вода равномерным потоко</w:t>
      </w:r>
      <w:r>
        <w:rPr>
          <w:rFonts w:ascii="Times New Roman" w:hAnsi="Times New Roman" w:cs="Times New Roman"/>
          <w:color w:val="000000"/>
          <w:sz w:val="28"/>
          <w:szCs w:val="28"/>
        </w:rPr>
        <w:t>м течет поперек всей деки. Обо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гащаемый материал в виде пульпы подается в</w:t>
      </w:r>
      <w:r w:rsidRPr="001D1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з</w:t>
      </w:r>
      <w:r w:rsidRPr="00CD3298">
        <w:rPr>
          <w:rFonts w:ascii="Times New Roman" w:hAnsi="Times New Roman" w:cs="Times New Roman"/>
          <w:bCs/>
          <w:color w:val="000000"/>
          <w:sz w:val="28"/>
          <w:szCs w:val="28"/>
        </w:rPr>
        <w:t>агрузочную</w:t>
      </w:r>
      <w:r w:rsidRPr="001D1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коробку и через щель 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днища коробки вытекает на плос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кость деки.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Минеральные частицы,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поступившие на стол, подверга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ются воздействию сил, сообщаемых приводом, смывному действию воды, текущей тонким слоем по уклону поперек деки, и силы тяжести. По</w:t>
      </w:r>
      <w:r>
        <w:rPr>
          <w:rFonts w:ascii="Times New Roman" w:hAnsi="Times New Roman" w:cs="Times New Roman"/>
          <w:color w:val="000000"/>
          <w:sz w:val="28"/>
          <w:szCs w:val="28"/>
        </w:rPr>
        <w:t>д действием силы тяжести части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цы </w:t>
      </w:r>
      <w:proofErr w:type="gram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оседают на поверхнос</w:t>
      </w:r>
      <w:r>
        <w:rPr>
          <w:rFonts w:ascii="Times New Roman" w:hAnsi="Times New Roman" w:cs="Times New Roman"/>
          <w:color w:val="000000"/>
          <w:sz w:val="28"/>
          <w:szCs w:val="28"/>
        </w:rPr>
        <w:t>ти деки и под влиянием сотрясе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ний деки в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межрифлев</w:t>
      </w:r>
      <w:r>
        <w:rPr>
          <w:rFonts w:ascii="Times New Roman" w:hAnsi="Times New Roman" w:cs="Times New Roman"/>
          <w:color w:val="000000"/>
          <w:sz w:val="28"/>
          <w:szCs w:val="28"/>
        </w:rPr>
        <w:t>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пространстве происходит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рас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слоение материала.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Мелкие тяжелые частицы оказыва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ются внизу, поверх них ложатся крупные тяжелые и мелкие легкие частицы, а на самом верху — крупные легкие.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При возвратно-поступательном движении деки стола частицы короткими рывк</w:t>
      </w:r>
      <w:r>
        <w:rPr>
          <w:rFonts w:ascii="Times New Roman" w:hAnsi="Times New Roman" w:cs="Times New Roman"/>
          <w:color w:val="000000"/>
          <w:sz w:val="28"/>
          <w:szCs w:val="28"/>
        </w:rPr>
        <w:t>ами перемещаются вдоль оси сто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ла, т. е. вдоль желобков между рифлями и одновременно увлекаются потоком воды поперек стола.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Крупные легкие частицы, находящиеся сверху, легче смываются поперечным потоком воды вследствие</w:t>
      </w:r>
      <w:r w:rsidRPr="001D14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их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боль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шого размера и меньшей защищенности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нарифлением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>, чем мелкие тяжелые частицы, находящиеся внизу. Кроме того, по мере движения материала вдоль стола высота рифлей становится все меньше, что способствует смыванию более мелких легких частиц. В результате на столе образуется веер из частиц разной плотности и крупности (рис. 14).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Напротив загрузочной коробки смываются</w:t>
      </w:r>
      <w:r w:rsidRPr="001D14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наиболее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тон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кие (шламовые) частицы</w:t>
      </w:r>
      <w:r>
        <w:rPr>
          <w:rFonts w:ascii="Times New Roman" w:hAnsi="Times New Roman" w:cs="Times New Roman"/>
          <w:color w:val="000000"/>
          <w:sz w:val="28"/>
          <w:szCs w:val="28"/>
        </w:rPr>
        <w:t>, не успевшие осесть на поверх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ность деки. Далее образу</w:t>
      </w:r>
      <w:r>
        <w:rPr>
          <w:rFonts w:ascii="Times New Roman" w:hAnsi="Times New Roman" w:cs="Times New Roman"/>
          <w:color w:val="000000"/>
          <w:sz w:val="28"/>
          <w:szCs w:val="28"/>
        </w:rPr>
        <w:t>ется полоса легких крупных час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тиц, затем полоса промежуточной плотности и, наконец, полоса тяжелых частиц.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Отдельные полосы веера собира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ются в разные приемники.</w:t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942775" cy="5682500"/>
            <wp:effectExtent l="895350" t="0" r="876875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 rotWithShape="1">
                    <a:blip r:embed="rId4" cstate="print"/>
                    <a:srcRect b="4493"/>
                    <a:stretch/>
                  </pic:blipFill>
                  <pic:spPr bwMode="auto">
                    <a:xfrm rot="5400000">
                      <a:off x="0" y="0"/>
                      <a:ext cx="3942676" cy="5682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9"/>
          <w:szCs w:val="19"/>
        </w:rPr>
      </w:pP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1D1413">
        <w:rPr>
          <w:rFonts w:ascii="Times New Roman CYR" w:hAnsi="Times New Roman CYR" w:cs="Times New Roman CYR"/>
          <w:color w:val="000000"/>
          <w:sz w:val="28"/>
          <w:szCs w:val="28"/>
        </w:rPr>
        <w:t>Основными технолог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ическими параметрами концентра</w:t>
      </w:r>
      <w:r w:rsidRPr="001D1413">
        <w:rPr>
          <w:rFonts w:ascii="Times New Roman CYR" w:hAnsi="Times New Roman CYR" w:cs="Times New Roman CYR"/>
          <w:color w:val="000000"/>
          <w:sz w:val="28"/>
          <w:szCs w:val="28"/>
        </w:rPr>
        <w:t xml:space="preserve">ционных столов являются частота колебаний и ход деки, угол наклона, тип </w:t>
      </w:r>
      <w:proofErr w:type="spellStart"/>
      <w:r w:rsidRPr="001D1413">
        <w:rPr>
          <w:rFonts w:ascii="Times New Roman CYR" w:hAnsi="Times New Roman CYR" w:cs="Times New Roman CYR"/>
          <w:color w:val="000000"/>
          <w:sz w:val="28"/>
          <w:szCs w:val="28"/>
        </w:rPr>
        <w:t>нарифления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</w:rPr>
        <w:t>, производительность, раз</w:t>
      </w:r>
      <w:r w:rsidRPr="001D1413">
        <w:rPr>
          <w:rFonts w:ascii="Times New Roman CYR" w:hAnsi="Times New Roman CYR" w:cs="Times New Roman CYR"/>
          <w:color w:val="000000"/>
          <w:sz w:val="28"/>
          <w:szCs w:val="28"/>
        </w:rPr>
        <w:t>жижение питания, расход смывной воды.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1D1413">
        <w:rPr>
          <w:rFonts w:ascii="Times New Roman CYR" w:hAnsi="Times New Roman CYR" w:cs="Times New Roman CYR"/>
          <w:color w:val="000000"/>
          <w:sz w:val="28"/>
          <w:szCs w:val="28"/>
        </w:rPr>
        <w:t>По своим конструктивным особенностям концентрационные столы характеризуются большим многообразием.</w:t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noProof/>
          <w:lang w:eastAsia="ru-RU"/>
        </w:rPr>
        <w:drawing>
          <wp:inline distT="0" distB="0" distL="0" distR="0">
            <wp:extent cx="3869857" cy="22193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4673" cy="2227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«Они отличаются формой и количеством дек, типом приво</w:t>
      </w:r>
      <w:proofErr w:type="gram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д-</w:t>
      </w:r>
      <w:proofErr w:type="gram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ного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механизма и т. д.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Основным достоинст</w:t>
      </w:r>
      <w:r>
        <w:rPr>
          <w:rFonts w:ascii="Times New Roman" w:hAnsi="Times New Roman" w:cs="Times New Roman"/>
          <w:color w:val="000000"/>
          <w:sz w:val="28"/>
          <w:szCs w:val="28"/>
        </w:rPr>
        <w:t>вом концентрационных столов яв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ляется то, что они позвол</w:t>
      </w:r>
      <w:r>
        <w:rPr>
          <w:rFonts w:ascii="Times New Roman" w:hAnsi="Times New Roman" w:cs="Times New Roman"/>
          <w:color w:val="000000"/>
          <w:sz w:val="28"/>
          <w:szCs w:val="28"/>
        </w:rPr>
        <w:t>яют получать богатые концентра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ты при высоком извлечении золота. Однако, поскольку обогащение на столах осуществляется в тонком слое воды, производительность этих аппаратов низкая. Поэтому на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золотоизвлекательных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фабриках концентрационные столы применяют только в качестве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перечистных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аппаратов, как правило, для перечистки концентратов отсадочных машин.</w:t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Барабанные конце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нтраторы и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короткоконусные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гидро</w:t>
      </w:r>
      <w:r w:rsidRPr="001D1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циклоны</w:t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Барабанные концентраторы и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короткоконусные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гидроциклоны применяют на ЗИФ для вывода свободного золота в цикле измельчения.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Барабанный концентратор (рис. 15) представляет собой полый цилиндр, внутренняя поверхность которого имеет резиновое покрытие с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>арифлениями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высотой 2—4 мм. На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правление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нарифлений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составляет угол 15° с образующей цилиндра. </w:t>
      </w:r>
      <w:proofErr w:type="gram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Барабан устан</w:t>
      </w:r>
      <w:r>
        <w:rPr>
          <w:rFonts w:ascii="Times New Roman" w:hAnsi="Times New Roman" w:cs="Times New Roman"/>
          <w:color w:val="000000"/>
          <w:sz w:val="28"/>
          <w:szCs w:val="28"/>
        </w:rPr>
        <w:t>авливается под углом 7—9° к го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ризонту и вращается вокруг своей горизонтальной оси с частотой вращения 2—6 </w:t>
      </w:r>
      <w:r>
        <w:rPr>
          <w:rFonts w:ascii="Times New Roman" w:hAnsi="Times New Roman" w:cs="Times New Roman"/>
          <w:color w:val="000000"/>
          <w:sz w:val="28"/>
          <w:szCs w:val="28"/>
        </w:rPr>
        <w:t>об/мин. Внутри барабана помеще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ны верхний и нижний оросители и желоб для концентрата.</w:t>
      </w:r>
      <w:proofErr w:type="gramEnd"/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Исходный материал в вид</w:t>
      </w:r>
      <w:r>
        <w:rPr>
          <w:rFonts w:ascii="Times New Roman" w:hAnsi="Times New Roman" w:cs="Times New Roman"/>
          <w:color w:val="000000"/>
          <w:sz w:val="28"/>
          <w:szCs w:val="28"/>
        </w:rPr>
        <w:t>е пульпы подается в верхний ко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нец барабана. При движении материала вниз происходит его расслаивание; для лу</w:t>
      </w:r>
      <w:r>
        <w:rPr>
          <w:rFonts w:ascii="Times New Roman" w:hAnsi="Times New Roman" w:cs="Times New Roman"/>
          <w:color w:val="000000"/>
          <w:sz w:val="28"/>
          <w:szCs w:val="28"/>
        </w:rPr>
        <w:t>чшего расслаивания подается до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полнительно вода </w:t>
      </w:r>
      <w:proofErr w:type="gram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через</w:t>
      </w:r>
      <w:proofErr w:type="gram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нижний ороситель. Частицы золо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та и других тяжелых минералов</w:t>
      </w:r>
      <w:r>
        <w:rPr>
          <w:rFonts w:ascii="Times New Roman" w:hAnsi="Times New Roman" w:cs="Times New Roman"/>
          <w:color w:val="000000"/>
          <w:sz w:val="28"/>
          <w:szCs w:val="28"/>
        </w:rPr>
        <w:t>, опустившиеся на поверх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ность барабана, захваты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ваются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нарифлениями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транспор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тируются кверху, где смываются водой из верхнего оросителя в желоб для концентрата. Легкие зерна пустой породы выносятся потоком снизу барабана.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76775" cy="359092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6819" cy="359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3B2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Барабанный концентратор улавливает более тонкое золото, чем отсадочная м</w:t>
      </w:r>
      <w:r>
        <w:rPr>
          <w:rFonts w:ascii="Times New Roman" w:hAnsi="Times New Roman" w:cs="Times New Roman"/>
          <w:color w:val="000000"/>
          <w:sz w:val="28"/>
          <w:szCs w:val="28"/>
        </w:rPr>
        <w:t>ашина и отличается большей про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изводительностью, чем шлюзы.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В СССР для гравитационного обогащения золотых руд применяют гидроциклоны с большим углом у вершины конуса, так называемые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короткоконусные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гидроциклоны (рис. 16). В отличие от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обычных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остроконусных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(класси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фицирующих) гидроциклонов, в них пристеночный матер</w:t>
      </w:r>
      <w:r w:rsidR="00BB42CD">
        <w:rPr>
          <w:rFonts w:ascii="Times New Roman" w:hAnsi="Times New Roman" w:cs="Times New Roman"/>
          <w:color w:val="000000"/>
          <w:sz w:val="28"/>
          <w:szCs w:val="28"/>
        </w:rPr>
        <w:t>и-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ал, двигаясь по стенкам конуса к разгрузочному отверстию (как по наклонной плоск</w:t>
      </w:r>
      <w:r>
        <w:rPr>
          <w:rFonts w:ascii="Times New Roman" w:hAnsi="Times New Roman" w:cs="Times New Roman"/>
          <w:color w:val="000000"/>
          <w:sz w:val="28"/>
          <w:szCs w:val="28"/>
        </w:rPr>
        <w:t>ости), обогащается тяжелыми ча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стицами. Производительность этих гидроциклонов по сравнению с отсадочными машинами выше и при выходе песков, равном выходу </w:t>
      </w:r>
      <w:r>
        <w:rPr>
          <w:rFonts w:ascii="Times New Roman" w:hAnsi="Times New Roman" w:cs="Times New Roman"/>
          <w:color w:val="000000"/>
          <w:sz w:val="28"/>
          <w:szCs w:val="28"/>
        </w:rPr>
        <w:t>концентрата отсадки, они извле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кают больше золота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 счет улавливания мелких ча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стиц.</w:t>
      </w:r>
    </w:p>
    <w:p w:rsidR="005353B2" w:rsidRPr="001D1413" w:rsidRDefault="005353B2" w:rsidP="005353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413">
        <w:rPr>
          <w:rFonts w:ascii="Times New Roman" w:hAnsi="Times New Roman" w:cs="Times New Roman"/>
          <w:color w:val="000000"/>
          <w:sz w:val="28"/>
          <w:szCs w:val="28"/>
        </w:rPr>
        <w:t>Гравитационные концен</w:t>
      </w:r>
      <w:r>
        <w:rPr>
          <w:rFonts w:ascii="Times New Roman" w:hAnsi="Times New Roman" w:cs="Times New Roman"/>
          <w:color w:val="000000"/>
          <w:sz w:val="28"/>
          <w:szCs w:val="28"/>
        </w:rPr>
        <w:t>тр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ты, получаемые при перера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ботке коренных руд содержат от 100 до 500 г/т золота.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Эти концентраты иногда передают на заводы цветной металлургии (свинцовые или мед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ные), где используются как флюсующие добавки при п</w:t>
      </w:r>
      <w:r>
        <w:rPr>
          <w:rFonts w:ascii="Times New Roman" w:hAnsi="Times New Roman" w:cs="Times New Roman"/>
          <w:color w:val="000000"/>
          <w:sz w:val="28"/>
          <w:szCs w:val="28"/>
        </w:rPr>
        <w:t>лавке или конвертировании. Золото и серебро при этом извле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кают</w:t>
      </w:r>
      <w:r w:rsidRPr="001D14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попутно с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основным ме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таллом. Но чаще всего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грави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оконцентраты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перерабаты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вают на самих ЗИФ. Для эт</w:t>
      </w:r>
      <w:proofErr w:type="gram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D1413">
        <w:rPr>
          <w:rFonts w:ascii="Times New Roman" w:hAnsi="Times New Roman" w:cs="Times New Roman"/>
          <w:color w:val="000000"/>
          <w:sz w:val="28"/>
          <w:szCs w:val="28"/>
        </w:rPr>
        <w:t>гогравиоконцентраты</w:t>
      </w:r>
      <w:proofErr w:type="spellEnd"/>
      <w:r w:rsidRPr="001D1413">
        <w:rPr>
          <w:rFonts w:ascii="Times New Roman" w:hAnsi="Times New Roman" w:cs="Times New Roman"/>
          <w:color w:val="000000"/>
          <w:sz w:val="28"/>
          <w:szCs w:val="28"/>
        </w:rPr>
        <w:t xml:space="preserve"> либо подвергают амальгамации (см. ниже), либо после гл</w:t>
      </w:r>
      <w:r>
        <w:rPr>
          <w:rFonts w:ascii="Times New Roman" w:hAnsi="Times New Roman" w:cs="Times New Roman"/>
          <w:color w:val="000000"/>
          <w:sz w:val="28"/>
          <w:szCs w:val="28"/>
        </w:rPr>
        <w:t>убокой гравитационной перечист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ки плавят с добавкой флю</w:t>
      </w:r>
      <w:r>
        <w:rPr>
          <w:rFonts w:ascii="Times New Roman" w:hAnsi="Times New Roman" w:cs="Times New Roman"/>
          <w:color w:val="000000"/>
          <w:sz w:val="28"/>
          <w:szCs w:val="28"/>
        </w:rPr>
        <w:t>сов с получением конечного про</w:t>
      </w:r>
      <w:r w:rsidRPr="001D1413">
        <w:rPr>
          <w:rFonts w:ascii="Times New Roman" w:hAnsi="Times New Roman" w:cs="Times New Roman"/>
          <w:color w:val="000000"/>
          <w:sz w:val="28"/>
          <w:szCs w:val="28"/>
        </w:rPr>
        <w:t>дукта — чернового золота.</w:t>
      </w:r>
    </w:p>
    <w:p w:rsidR="00073A99" w:rsidRDefault="005353B2">
      <w:r w:rsidRPr="005353B2">
        <w:rPr>
          <w:noProof/>
          <w:lang w:eastAsia="ru-RU"/>
        </w:rPr>
        <w:lastRenderedPageBreak/>
        <w:drawing>
          <wp:inline distT="0" distB="0" distL="0" distR="0">
            <wp:extent cx="3829050" cy="223964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38665" cy="224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410" w:rsidRDefault="00195410" w:rsidP="00195410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287F01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Винтовые сепараторы для извлечения мелкого золота</w:t>
      </w:r>
    </w:p>
    <w:p w:rsidR="00195410" w:rsidRDefault="00195410" w:rsidP="00195410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195410" w:rsidRPr="00287F01" w:rsidRDefault="00195410" w:rsidP="00195410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195410" w:rsidRPr="00287F01" w:rsidRDefault="00195410" w:rsidP="00195410">
      <w:pPr>
        <w:shd w:val="clear" w:color="auto" w:fill="FFFFFF"/>
        <w:spacing w:after="75" w:line="240" w:lineRule="auto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Одним из путей решения вопроса извлечения мелких ценных минералов является применение винтовых сепараторов и шлюзов. Они являются эффективными гравитационными аппаратами, которые широко применяют как в зарубежной практике, так и в нашей стране. Винтовой аппарат представляет собой наклонный гладкий желоб, выполненный в виде спирали с вертикальной осью, и работает по принципу разделения материала в безнапорном потоке малой глубины. Пульпа, загружаемая в верхнюю часть желоба, под действием силы тяжести стекает вниз в виде тонкого, разной глубины по сечению желоба потока. В процессе движения происходит перераспределение материала по ширине желоба: тяжелые минералы сосредотачиваются и движутся по внутренней части желоба, а легкие — у внешнего борта желоба. Разгрузка продуктов обогащения производится в конце желоба. Винтовые аппараты подразделяются на винтовые сепараторы и винтовые шлюзы, которые отличаются профилем желоба и используются для обогащения различного по крупности материала. На винтовых сепараторах обогащают материал крупностью от 0,07 до 2 мм, на шлюзах — от 0,03 до 0,5 мм.</w:t>
      </w:r>
    </w:p>
    <w:p w:rsidR="00195410" w:rsidRPr="00287F01" w:rsidRDefault="00195410" w:rsidP="00195410">
      <w:pPr>
        <w:shd w:val="clear" w:color="auto" w:fill="FFFFFF"/>
        <w:spacing w:after="75" w:line="240" w:lineRule="auto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Отличительными особенностями винтовых аппаратов являются: простота конструкции, отсутствие движущихся и вращающихся частей, они не требуют для работы дополнительной электроэнергии. По этой причине, а также по технологическим возможностям, использование винтовых аппаратов в настоящее время весьма актуально и перспективно.</w:t>
      </w:r>
    </w:p>
    <w:p w:rsidR="00195410" w:rsidRDefault="00195410" w:rsidP="001954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7350" cy="55340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3511" t="25926" r="33271" b="227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553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410" w:rsidRPr="00195410" w:rsidRDefault="00195410" w:rsidP="0019541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Винтовой сепаратор</w:t>
      </w:r>
    </w:p>
    <w:sectPr w:rsidR="00195410" w:rsidRPr="00195410" w:rsidSect="00C23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53B2"/>
    <w:rsid w:val="0002619F"/>
    <w:rsid w:val="00073A99"/>
    <w:rsid w:val="00195410"/>
    <w:rsid w:val="005353B2"/>
    <w:rsid w:val="00B431A0"/>
    <w:rsid w:val="00BB42CD"/>
    <w:rsid w:val="00C23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3B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3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3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1071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2021-09-15T09:50:00Z</dcterms:created>
  <dcterms:modified xsi:type="dcterms:W3CDTF">2021-09-15T10:04:00Z</dcterms:modified>
</cp:coreProperties>
</file>